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附表1</w:t>
      </w:r>
      <w:bookmarkStart w:id="0" w:name="_GoBack"/>
      <w:bookmarkEnd w:id="0"/>
    </w:p>
    <w:p>
      <w:pPr>
        <w:spacing w:after="156" w:afterLines="50" w:line="580" w:lineRule="exact"/>
        <w:jc w:val="center"/>
        <w:rPr>
          <w:rFonts w:ascii="黑体" w:hAnsi="黑体" w:eastAsia="黑体" w:cs="宋体"/>
          <w:bCs/>
          <w:sz w:val="32"/>
          <w:szCs w:val="36"/>
        </w:rPr>
      </w:pPr>
      <w:r>
        <w:rPr>
          <w:rFonts w:hint="eastAsia" w:ascii="黑体" w:hAnsi="黑体" w:eastAsia="黑体" w:cs="宋体"/>
          <w:bCs/>
          <w:sz w:val="32"/>
          <w:szCs w:val="36"/>
        </w:rPr>
        <w:t>2022年收入预算表</w:t>
      </w:r>
    </w:p>
    <w:p>
      <w:pPr>
        <w:spacing w:line="360" w:lineRule="auto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填报部门：                                           单位：万元</w:t>
      </w:r>
    </w:p>
    <w:tbl>
      <w:tblPr>
        <w:tblStyle w:val="2"/>
        <w:tblW w:w="84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9"/>
        <w:gridCol w:w="992"/>
        <w:gridCol w:w="992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　收入项目名称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标准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预算金额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教育事业收入-学费收入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教育事业收入-住宿费收入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教育事业收入-各类报名费、培训费等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科研收入—纵向科研、横向科研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其他收入-证书工本费、复印费等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其他收入—食堂维修基金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其他收入-房租收入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</w:tbl>
    <w:p>
      <w:r>
        <w:rPr>
          <w:rFonts w:hint="eastAsia" w:cs="仿宋" w:asciiTheme="minorEastAsia" w:hAnsiTheme="minorEastAsia"/>
          <w:sz w:val="22"/>
          <w:szCs w:val="22"/>
        </w:rPr>
        <w:t>分管院领导：              部门负责人：             编制人：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夏冬</cp:lastModifiedBy>
  <dcterms:modified xsi:type="dcterms:W3CDTF">2021-11-26T01:50:53Z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07C4B1921AC246F187831A1F8D90FD35</vt:lpwstr>
  </property>
</Properties>
</file>