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2023年预算编制填报表格</w:t>
      </w:r>
    </w:p>
    <w:p>
      <w:pPr>
        <w:spacing w:line="580" w:lineRule="exact"/>
        <w:jc w:val="left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附表1</w:t>
      </w:r>
      <w:bookmarkStart w:id="0" w:name="_GoBack"/>
      <w:bookmarkEnd w:id="0"/>
    </w:p>
    <w:p>
      <w:pPr>
        <w:spacing w:after="156" w:afterLines="50" w:line="580" w:lineRule="exact"/>
        <w:jc w:val="center"/>
        <w:rPr>
          <w:rFonts w:ascii="黑体" w:hAnsi="黑体" w:eastAsia="黑体" w:cs="宋体"/>
          <w:bCs/>
          <w:sz w:val="32"/>
          <w:szCs w:val="36"/>
        </w:rPr>
      </w:pPr>
      <w:r>
        <w:rPr>
          <w:rFonts w:hint="eastAsia" w:ascii="黑体" w:hAnsi="黑体" w:eastAsia="黑体" w:cs="宋体"/>
          <w:bCs/>
          <w:sz w:val="32"/>
          <w:szCs w:val="36"/>
        </w:rPr>
        <w:t>202</w:t>
      </w:r>
      <w:r>
        <w:rPr>
          <w:rFonts w:hint="eastAsia" w:ascii="黑体" w:hAnsi="黑体" w:eastAsia="黑体" w:cs="宋体"/>
          <w:bCs/>
          <w:sz w:val="32"/>
          <w:szCs w:val="36"/>
          <w:lang w:val="en-US" w:eastAsia="zh-CN"/>
        </w:rPr>
        <w:t>3</w:t>
      </w:r>
      <w:r>
        <w:rPr>
          <w:rFonts w:hint="eastAsia" w:ascii="黑体" w:hAnsi="黑体" w:eastAsia="黑体" w:cs="宋体"/>
          <w:bCs/>
          <w:sz w:val="32"/>
          <w:szCs w:val="36"/>
        </w:rPr>
        <w:t>年收入预算表</w:t>
      </w:r>
    </w:p>
    <w:p>
      <w:pPr>
        <w:spacing w:line="360" w:lineRule="auto"/>
        <w:rPr>
          <w:rFonts w:cs="仿宋" w:asciiTheme="minorEastAsia" w:hAnsiTheme="minorEastAsia"/>
          <w:sz w:val="22"/>
          <w:szCs w:val="22"/>
        </w:rPr>
      </w:pPr>
      <w:r>
        <w:rPr>
          <w:rFonts w:hint="eastAsia" w:cs="仿宋" w:asciiTheme="minorEastAsia" w:hAnsiTheme="minorEastAsia"/>
          <w:sz w:val="22"/>
          <w:szCs w:val="22"/>
        </w:rPr>
        <w:t>填报部门：                                           单位：万元</w:t>
      </w:r>
    </w:p>
    <w:tbl>
      <w:tblPr>
        <w:tblStyle w:val="3"/>
        <w:tblW w:w="84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9"/>
        <w:gridCol w:w="992"/>
        <w:gridCol w:w="992"/>
        <w:gridCol w:w="1418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  <w:szCs w:val="22"/>
              </w:rPr>
              <w:t>　收入项目名称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  <w:szCs w:val="22"/>
              </w:rPr>
              <w:t>人数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  <w:szCs w:val="22"/>
              </w:rPr>
              <w:t>标准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  <w:szCs w:val="22"/>
              </w:rPr>
              <w:t>预算金额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教育事业收入-学费收入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教育事业收入-住宿费收入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教育事业收入-各类报名费、培训费等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科研收入—纵向科研、横向科研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其他收入-证书工本费、复印费等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其他收入—食堂维修基金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其他收入-房租收入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cs="仿宋" w:asciiTheme="minorEastAsia" w:hAnsiTheme="minorEastAsia"/>
          <w:sz w:val="22"/>
          <w:szCs w:val="22"/>
        </w:rPr>
        <w:t>分管院领导：              部门负责人：             编制人：</w:t>
      </w:r>
    </w:p>
    <w:p>
      <w:pPr>
        <w:spacing w:line="580" w:lineRule="exact"/>
        <w:jc w:val="left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附表2</w:t>
      </w:r>
    </w:p>
    <w:p>
      <w:pPr>
        <w:spacing w:after="156" w:afterLines="50" w:line="580" w:lineRule="exact"/>
        <w:jc w:val="center"/>
        <w:rPr>
          <w:rFonts w:ascii="黑体" w:hAnsi="黑体" w:eastAsia="黑体" w:cs="宋体"/>
          <w:bCs/>
          <w:sz w:val="32"/>
          <w:szCs w:val="36"/>
        </w:rPr>
      </w:pPr>
      <w:r>
        <w:rPr>
          <w:rFonts w:hint="eastAsia" w:ascii="黑体" w:hAnsi="黑体" w:eastAsia="黑体" w:cs="宋体"/>
          <w:bCs/>
          <w:sz w:val="32"/>
          <w:szCs w:val="36"/>
        </w:rPr>
        <w:t>202</w:t>
      </w:r>
      <w:r>
        <w:rPr>
          <w:rFonts w:hint="eastAsia" w:ascii="黑体" w:hAnsi="黑体" w:eastAsia="黑体" w:cs="宋体"/>
          <w:bCs/>
          <w:sz w:val="32"/>
          <w:szCs w:val="36"/>
          <w:lang w:val="en-US" w:eastAsia="zh-CN"/>
        </w:rPr>
        <w:t>3</w:t>
      </w:r>
      <w:r>
        <w:rPr>
          <w:rFonts w:hint="eastAsia" w:ascii="黑体" w:hAnsi="黑体" w:eastAsia="黑体" w:cs="宋体"/>
          <w:bCs/>
          <w:sz w:val="32"/>
          <w:szCs w:val="36"/>
        </w:rPr>
        <w:t>年专项业务经费预算表</w:t>
      </w:r>
    </w:p>
    <w:p>
      <w:pPr>
        <w:spacing w:line="360" w:lineRule="auto"/>
        <w:rPr>
          <w:rFonts w:cs="仿宋" w:asciiTheme="minorEastAsia" w:hAnsiTheme="minorEastAsia"/>
          <w:sz w:val="22"/>
          <w:szCs w:val="22"/>
        </w:rPr>
      </w:pPr>
      <w:r>
        <w:rPr>
          <w:rFonts w:hint="eastAsia" w:cs="仿宋" w:asciiTheme="minorEastAsia" w:hAnsiTheme="minorEastAsia"/>
          <w:sz w:val="22"/>
          <w:szCs w:val="22"/>
        </w:rPr>
        <w:t>职能部门（公章）：                编表日期：              单位：万元</w:t>
      </w:r>
    </w:p>
    <w:tbl>
      <w:tblPr>
        <w:tblStyle w:val="3"/>
        <w:tblW w:w="84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260"/>
        <w:gridCol w:w="4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4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内容说明（依据及使用说明）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360" w:lineRule="auto"/>
        <w:jc w:val="left"/>
        <w:rPr>
          <w:rFonts w:cs="仿宋" w:asciiTheme="minorEastAsia" w:hAnsiTheme="minorEastAsia"/>
          <w:sz w:val="22"/>
          <w:szCs w:val="22"/>
        </w:rPr>
      </w:pPr>
      <w:r>
        <w:rPr>
          <w:rFonts w:hint="eastAsia" w:cs="仿宋" w:asciiTheme="minorEastAsia" w:hAnsiTheme="minorEastAsia"/>
          <w:sz w:val="22"/>
          <w:szCs w:val="22"/>
        </w:rPr>
        <w:t>分管院领导：               部门负责人：            编制人：</w:t>
      </w:r>
    </w:p>
    <w:p>
      <w:pPr>
        <w:spacing w:line="360" w:lineRule="auto"/>
        <w:rPr>
          <w:rFonts w:cs="仿宋" w:asciiTheme="minorEastAsia" w:hAnsiTheme="minorEastAsia"/>
          <w:sz w:val="22"/>
          <w:szCs w:val="22"/>
        </w:rPr>
      </w:pPr>
      <w:r>
        <w:rPr>
          <w:rFonts w:hint="eastAsia" w:cs="仿宋" w:asciiTheme="minorEastAsia" w:hAnsiTheme="minorEastAsia"/>
          <w:sz w:val="22"/>
          <w:szCs w:val="22"/>
        </w:rPr>
        <w:t>备注：根据部门职责分工，填报专项业务工作经费预算。严格区分日常办公和专项工作，不得重复编制。</w:t>
      </w:r>
    </w:p>
    <w:p>
      <w:pPr>
        <w:spacing w:line="580" w:lineRule="exact"/>
        <w:jc w:val="left"/>
        <w:rPr>
          <w:rFonts w:hint="eastAsia" w:ascii="黑体" w:hAnsi="黑体" w:eastAsia="黑体" w:cs="黑体"/>
          <w:sz w:val="28"/>
          <w:szCs w:val="32"/>
        </w:rPr>
      </w:pPr>
    </w:p>
    <w:p>
      <w:pPr>
        <w:spacing w:line="580" w:lineRule="exact"/>
        <w:jc w:val="left"/>
        <w:rPr>
          <w:rFonts w:hint="eastAsia" w:ascii="黑体" w:hAnsi="黑体" w:eastAsia="黑体" w:cs="黑体"/>
          <w:sz w:val="28"/>
          <w:szCs w:val="32"/>
        </w:rPr>
      </w:pPr>
    </w:p>
    <w:p>
      <w:pPr>
        <w:spacing w:line="580" w:lineRule="exact"/>
        <w:jc w:val="left"/>
        <w:rPr>
          <w:rFonts w:hint="eastAsia" w:ascii="黑体" w:hAnsi="黑体" w:eastAsia="黑体" w:cs="黑体"/>
          <w:sz w:val="28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附表3</w:t>
      </w:r>
    </w:p>
    <w:p>
      <w:pPr>
        <w:spacing w:after="156" w:afterLines="50" w:line="580" w:lineRule="exact"/>
        <w:jc w:val="center"/>
        <w:rPr>
          <w:rFonts w:ascii="黑体" w:hAnsi="黑体" w:eastAsia="黑体" w:cs="宋体"/>
          <w:b/>
          <w:bCs/>
          <w:sz w:val="32"/>
          <w:szCs w:val="36"/>
        </w:rPr>
      </w:pPr>
      <w:r>
        <w:rPr>
          <w:rFonts w:hint="eastAsia" w:ascii="黑体" w:hAnsi="黑体" w:eastAsia="黑体" w:cs="宋体"/>
          <w:b/>
          <w:bCs/>
          <w:sz w:val="32"/>
          <w:szCs w:val="36"/>
        </w:rPr>
        <w:t>202</w:t>
      </w:r>
      <w:r>
        <w:rPr>
          <w:rFonts w:hint="eastAsia" w:ascii="黑体" w:hAnsi="黑体" w:eastAsia="黑体" w:cs="宋体"/>
          <w:b/>
          <w:bCs/>
          <w:sz w:val="32"/>
          <w:szCs w:val="36"/>
          <w:lang w:val="en-US" w:eastAsia="zh-CN"/>
        </w:rPr>
        <w:t>3</w:t>
      </w:r>
      <w:r>
        <w:rPr>
          <w:rFonts w:hint="eastAsia" w:ascii="黑体" w:hAnsi="黑体" w:eastAsia="黑体" w:cs="宋体"/>
          <w:b/>
          <w:bCs/>
          <w:sz w:val="32"/>
          <w:szCs w:val="36"/>
        </w:rPr>
        <w:t>年资本性预算表</w:t>
      </w:r>
    </w:p>
    <w:p>
      <w:pPr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申报单位：</w:t>
      </w:r>
      <w:r>
        <w:rPr>
          <w:rFonts w:hint="eastAsia" w:asciiTheme="minorEastAsia" w:hAnsiTheme="minorEastAsia"/>
          <w:sz w:val="22"/>
          <w:u w:val="single"/>
        </w:rPr>
        <w:t xml:space="preserve">（盖章）                         </w:t>
      </w:r>
    </w:p>
    <w:p>
      <w:pPr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项目名称：________________________________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46"/>
        <w:gridCol w:w="2446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2"/>
              </w:rPr>
              <w:t>项目属性</w:t>
            </w:r>
          </w:p>
        </w:tc>
        <w:tc>
          <w:tcPr>
            <w:tcW w:w="733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2"/>
              </w:rPr>
              <w:t>1、新增项目□      2、上年延续项目□     3、上年结转备选项目□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atLeast"/>
        </w:trPr>
        <w:tc>
          <w:tcPr>
            <w:tcW w:w="1188" w:type="dxa"/>
            <w:textDirection w:val="tbRlV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项目申请理由和项目主要内容</w:t>
            </w:r>
          </w:p>
        </w:tc>
        <w:tc>
          <w:tcPr>
            <w:tcW w:w="733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（填报家具、设备、实验室建设、大型软件设备购置、大型维修改造等项目需求。其中实验室建设、大型软件设备购置、大型维修改造项目需求须附论证报告）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</w:trPr>
        <w:tc>
          <w:tcPr>
            <w:tcW w:w="1188" w:type="dxa"/>
            <w:textDirection w:val="tbRlV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项目总体目标</w:t>
            </w:r>
          </w:p>
        </w:tc>
        <w:tc>
          <w:tcPr>
            <w:tcW w:w="733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188" w:type="dxa"/>
            <w:vMerge w:val="restart"/>
            <w:textDirection w:val="tbRlV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阶段性目标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b/>
                <w:sz w:val="22"/>
                <w:szCs w:val="18"/>
              </w:rPr>
            </w:pPr>
            <w:r>
              <w:rPr>
                <w:rFonts w:hint="eastAsia"/>
                <w:b/>
                <w:sz w:val="22"/>
                <w:szCs w:val="18"/>
              </w:rPr>
              <w:t>实施阶段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b/>
                <w:sz w:val="22"/>
                <w:szCs w:val="18"/>
              </w:rPr>
            </w:pPr>
            <w:r>
              <w:rPr>
                <w:rFonts w:hint="eastAsia"/>
                <w:b/>
                <w:sz w:val="22"/>
                <w:szCs w:val="18"/>
              </w:rPr>
              <w:t>实施起止日期</w:t>
            </w: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b/>
                <w:sz w:val="22"/>
                <w:szCs w:val="18"/>
              </w:rPr>
            </w:pPr>
            <w:r>
              <w:rPr>
                <w:rFonts w:hint="eastAsia"/>
                <w:b/>
                <w:sz w:val="22"/>
                <w:szCs w:val="18"/>
              </w:rPr>
              <w:t>项目实施目标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188" w:type="dxa"/>
            <w:vMerge w:val="continue"/>
            <w:textDirection w:val="tbRlV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第一阶段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1188" w:type="dxa"/>
            <w:vMerge w:val="continue"/>
            <w:textDirection w:val="tbRlV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第二阶段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1188" w:type="dxa"/>
            <w:vMerge w:val="continue"/>
            <w:textDirection w:val="tbRlV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┉┉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r>
        <w:rPr>
          <w:rFonts w:hint="eastAsia"/>
          <w:sz w:val="22"/>
          <w:szCs w:val="22"/>
        </w:rPr>
        <w:t xml:space="preserve">分管院领导：            部门负责人：         填报人：        日期：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ZWJiNGUyMDBjYTA4YzgzYzdlODgzNWMxNDEzYzQifQ=="/>
  </w:docVars>
  <w:rsids>
    <w:rsidRoot w:val="38C51B56"/>
    <w:rsid w:val="040E7910"/>
    <w:rsid w:val="38C5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宋体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2022-12-02T08:06:00Z</dcterms:created>
  <dc:creator>陈薇薇</dc:creator>
  <cp:lastModifiedBy>陈薇薇</cp:lastModifiedBy>
  <dcterms:modified xsi:type="dcterms:W3CDTF">2022-12-02T08:09:47Z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5BFC496818C3433D87ED3C52166C1AA9</vt:lpwstr>
  </property>
</Properties>
</file>